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D3" w:rsidRPr="00352FB6" w:rsidRDefault="00760AD3" w:rsidP="000A4BE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52FB6">
        <w:rPr>
          <w:rFonts w:ascii="Times New Roman" w:hAnsi="Times New Roman"/>
          <w:b/>
        </w:rPr>
        <w:t>ДИСЦИПЛІНА «ФІЗІОЛОГІЯ ЛЮДИНИ»</w:t>
      </w:r>
    </w:p>
    <w:p w:rsidR="00760AD3" w:rsidRPr="00352FB6" w:rsidRDefault="00760AD3" w:rsidP="000A4BEC">
      <w:pPr>
        <w:spacing w:after="0" w:line="240" w:lineRule="auto"/>
        <w:jc w:val="center"/>
        <w:rPr>
          <w:rFonts w:ascii="Times New Roman" w:hAnsi="Times New Roman"/>
          <w:b/>
        </w:rPr>
      </w:pPr>
      <w:r w:rsidRPr="00352FB6">
        <w:rPr>
          <w:rFonts w:ascii="Times New Roman" w:hAnsi="Times New Roman"/>
          <w:b/>
        </w:rPr>
        <w:t>ГРУПА 2</w:t>
      </w:r>
      <w:r>
        <w:rPr>
          <w:rFonts w:ascii="Times New Roman" w:hAnsi="Times New Roman"/>
          <w:b/>
        </w:rPr>
        <w:t>3</w:t>
      </w:r>
      <w:r w:rsidRPr="00352FB6">
        <w:rPr>
          <w:rFonts w:ascii="Times New Roman" w:hAnsi="Times New Roman"/>
          <w:b/>
        </w:rPr>
        <w:t xml:space="preserve">1М – </w:t>
      </w:r>
      <w:r>
        <w:rPr>
          <w:rFonts w:ascii="Times New Roman" w:hAnsi="Times New Roman"/>
          <w:b/>
        </w:rPr>
        <w:t>Фізична терапія, ерготерапія</w:t>
      </w:r>
    </w:p>
    <w:p w:rsidR="00760AD3" w:rsidRDefault="00760AD3" w:rsidP="000A4BEC">
      <w:pPr>
        <w:spacing w:after="0" w:line="240" w:lineRule="auto"/>
        <w:rPr>
          <w:rFonts w:ascii="Times New Roman" w:hAnsi="Times New Roman"/>
          <w:i/>
        </w:rPr>
      </w:pPr>
    </w:p>
    <w:p w:rsidR="00760AD3" w:rsidRPr="00352FB6" w:rsidRDefault="00760AD3" w:rsidP="000A4BEC">
      <w:p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  <w:i/>
        </w:rPr>
        <w:t>Лекція</w:t>
      </w:r>
      <w:r w:rsidRPr="00352FB6">
        <w:rPr>
          <w:rFonts w:ascii="Times New Roman" w:hAnsi="Times New Roman"/>
        </w:rPr>
        <w:t xml:space="preserve"> «</w:t>
      </w:r>
      <w:r w:rsidRPr="00352FB6">
        <w:rPr>
          <w:rFonts w:ascii="Times New Roman" w:hAnsi="Times New Roman"/>
          <w:b/>
        </w:rPr>
        <w:t>Система крові</w:t>
      </w:r>
      <w:r w:rsidRPr="00352FB6">
        <w:rPr>
          <w:rFonts w:ascii="Times New Roman" w:hAnsi="Times New Roman"/>
        </w:rPr>
        <w:t>» (надається у Вайбер)</w:t>
      </w:r>
    </w:p>
    <w:p w:rsidR="00760AD3" w:rsidRPr="00352FB6" w:rsidRDefault="00760AD3" w:rsidP="000A4BEC">
      <w:p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План:</w:t>
      </w:r>
    </w:p>
    <w:p w:rsidR="00760AD3" w:rsidRPr="00352FB6" w:rsidRDefault="00760AD3" w:rsidP="000A4BE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Загальна характеристика системи крові</w:t>
      </w:r>
    </w:p>
    <w:p w:rsidR="00760AD3" w:rsidRPr="00352FB6" w:rsidRDefault="00760AD3" w:rsidP="000A4BE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Формені елементи крові</w:t>
      </w:r>
    </w:p>
    <w:p w:rsidR="00760AD3" w:rsidRPr="00352FB6" w:rsidRDefault="00760AD3" w:rsidP="000A4BE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Захисні системи організму. Імунітет</w:t>
      </w:r>
    </w:p>
    <w:p w:rsidR="00760AD3" w:rsidRPr="00352FB6" w:rsidRDefault="00760AD3" w:rsidP="000A4BE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Гемостаз</w:t>
      </w:r>
    </w:p>
    <w:p w:rsidR="00760AD3" w:rsidRPr="00352FB6" w:rsidRDefault="00760AD3" w:rsidP="000A4BE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352FB6">
        <w:rPr>
          <w:rFonts w:ascii="Times New Roman" w:hAnsi="Times New Roman"/>
        </w:rPr>
        <w:t>Вікові аспекти крові</w:t>
      </w:r>
    </w:p>
    <w:p w:rsidR="00760AD3" w:rsidRPr="00352FB6" w:rsidRDefault="00760AD3" w:rsidP="000A4BEC">
      <w:pPr>
        <w:spacing w:after="0" w:line="240" w:lineRule="auto"/>
        <w:ind w:left="360" w:hanging="360"/>
        <w:rPr>
          <w:rFonts w:ascii="Times New Roman" w:hAnsi="Times New Roman"/>
          <w:i/>
        </w:rPr>
      </w:pPr>
      <w:r w:rsidRPr="00352FB6">
        <w:rPr>
          <w:rFonts w:ascii="Times New Roman" w:hAnsi="Times New Roman"/>
          <w:i/>
        </w:rPr>
        <w:t>Література:</w:t>
      </w:r>
    </w:p>
    <w:p w:rsidR="00760AD3" w:rsidRPr="00352FB6" w:rsidRDefault="00760AD3" w:rsidP="000A4BEC">
      <w:pPr>
        <w:spacing w:after="0" w:line="240" w:lineRule="auto"/>
        <w:ind w:left="360" w:hanging="360"/>
        <w:rPr>
          <w:rFonts w:ascii="Times New Roman" w:hAnsi="Times New Roman"/>
        </w:rPr>
      </w:pPr>
      <w:r w:rsidRPr="00352FB6">
        <w:rPr>
          <w:rFonts w:ascii="Times New Roman" w:hAnsi="Times New Roman"/>
        </w:rPr>
        <w:t>1.</w:t>
      </w:r>
      <w:r w:rsidRPr="00352FB6">
        <w:rPr>
          <w:rFonts w:ascii="Times New Roman" w:hAnsi="Times New Roman"/>
        </w:rPr>
        <w:tab/>
        <w:t>Фізіологія. За ред.. В.Г.Шевчука. Навчальний посібник. Вінниця: Нова книга, 2018. – 448с.</w:t>
      </w:r>
    </w:p>
    <w:p w:rsidR="00760AD3" w:rsidRPr="00352FB6" w:rsidRDefault="00760AD3" w:rsidP="000A4BEC">
      <w:pPr>
        <w:spacing w:after="0" w:line="240" w:lineRule="auto"/>
        <w:ind w:left="360" w:hanging="360"/>
        <w:rPr>
          <w:rFonts w:ascii="Times New Roman" w:hAnsi="Times New Roman"/>
        </w:rPr>
      </w:pPr>
      <w:r w:rsidRPr="00352FB6">
        <w:rPr>
          <w:rFonts w:ascii="Times New Roman" w:hAnsi="Times New Roman"/>
        </w:rPr>
        <w:t>2.</w:t>
      </w:r>
      <w:r w:rsidRPr="00352FB6">
        <w:rPr>
          <w:rFonts w:ascii="Times New Roman" w:hAnsi="Times New Roman"/>
        </w:rPr>
        <w:tab/>
        <w:t>Вильям Ф. Ганонг Фізіологія людини: Підручник/Пер. з англ. - Львів: БаК, 2002. –784с.</w:t>
      </w:r>
    </w:p>
    <w:p w:rsidR="00760AD3" w:rsidRPr="00352FB6" w:rsidRDefault="00760AD3" w:rsidP="000A4BEC">
      <w:pPr>
        <w:spacing w:after="0" w:line="240" w:lineRule="auto"/>
        <w:ind w:left="360" w:hanging="360"/>
        <w:rPr>
          <w:rFonts w:ascii="Times New Roman" w:hAnsi="Times New Roman"/>
        </w:rPr>
      </w:pPr>
      <w:r w:rsidRPr="00352FB6">
        <w:rPr>
          <w:rFonts w:ascii="Times New Roman" w:hAnsi="Times New Roman"/>
        </w:rPr>
        <w:t>3.</w:t>
      </w:r>
      <w:r w:rsidRPr="00352FB6">
        <w:rPr>
          <w:rFonts w:ascii="Times New Roman" w:hAnsi="Times New Roman"/>
        </w:rPr>
        <w:tab/>
        <w:t>Фізіологія. За редакцією І.М.Карвацького. Навчальний посібник до практичних занять і самостійної роботи студентів.  2 том. – К.Фенікс, 2019.</w:t>
      </w:r>
    </w:p>
    <w:p w:rsidR="00760AD3" w:rsidRDefault="00760AD3">
      <w:pPr>
        <w:rPr>
          <w:rFonts w:ascii="Times New Roman" w:hAnsi="Times New Roman"/>
          <w:b/>
        </w:rPr>
      </w:pP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 xml:space="preserve">Лабораторна робота № </w:t>
      </w:r>
      <w:r>
        <w:rPr>
          <w:rFonts w:ascii="Times New Roman" w:hAnsi="Times New Roman"/>
          <w:sz w:val="24"/>
          <w:szCs w:val="20"/>
          <w:lang w:eastAsia="ru-RU"/>
        </w:rPr>
        <w:t>1</w:t>
      </w:r>
      <w:r w:rsidRPr="00352FB6">
        <w:rPr>
          <w:rFonts w:ascii="Times New Roman" w:hAnsi="Times New Roman"/>
          <w:sz w:val="24"/>
          <w:szCs w:val="20"/>
          <w:lang w:eastAsia="ru-RU"/>
        </w:rPr>
        <w:t>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0"/>
          <w:lang w:eastAsia="ru-RU"/>
        </w:rPr>
      </w:pPr>
      <w:r w:rsidRPr="00352FB6">
        <w:rPr>
          <w:rFonts w:ascii="Times New Roman" w:hAnsi="Times New Roman"/>
          <w:b/>
          <w:i/>
          <w:sz w:val="24"/>
          <w:szCs w:val="20"/>
          <w:lang w:eastAsia="ru-RU"/>
        </w:rPr>
        <w:t>УМОВИ ТА ШВИДКІСТЬ ОСІДАННЯ ЕРИТРОЦИТІВ. ВИЗНАЧЕННЯ РЕАКЦІЇ ТА ГРУПИ КРОВІ.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b/>
          <w:sz w:val="24"/>
          <w:szCs w:val="20"/>
          <w:u w:val="single"/>
          <w:lang w:eastAsia="ru-RU"/>
        </w:rPr>
        <w:t>Мета</w:t>
      </w:r>
      <w:r w:rsidRPr="00352FB6">
        <w:rPr>
          <w:rFonts w:ascii="Times New Roman" w:hAnsi="Times New Roman"/>
          <w:sz w:val="24"/>
          <w:szCs w:val="20"/>
          <w:lang w:eastAsia="ru-RU"/>
        </w:rPr>
        <w:t xml:space="preserve"> Визначити умови та час осідання еритроцитів. Навчитись розрізняти групи крові. Виявити індивідуальну сумісність груп крові. Визначити реакцію крові.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b/>
          <w:sz w:val="24"/>
          <w:szCs w:val="20"/>
          <w:u w:val="single"/>
          <w:lang w:eastAsia="ru-RU"/>
        </w:rPr>
        <w:t xml:space="preserve">Прилади та матеріали. </w:t>
      </w:r>
      <w:r w:rsidRPr="00352FB6">
        <w:rPr>
          <w:rFonts w:ascii="Times New Roman" w:hAnsi="Times New Roman"/>
          <w:sz w:val="24"/>
          <w:szCs w:val="20"/>
          <w:lang w:eastAsia="ru-RU"/>
        </w:rPr>
        <w:t>Пробірки, прилад Панченкова, годинникове скло, піпетки, скляні палички, предметне скло , вата, спирт, фільтрувальний папір, стерильний скарифікатор, водяна баня, парафін, червоний та синій лакмусовий папір, чашка Петрі, 5% розчин цитрату натрію, стандартні сироватки.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b/>
          <w:sz w:val="24"/>
          <w:szCs w:val="20"/>
          <w:u w:val="single"/>
          <w:lang w:eastAsia="ru-RU"/>
        </w:rPr>
        <w:t xml:space="preserve"> Об’єкт дослідження </w:t>
      </w:r>
      <w:r w:rsidRPr="00352FB6">
        <w:rPr>
          <w:rFonts w:ascii="Times New Roman" w:hAnsi="Times New Roman"/>
          <w:sz w:val="24"/>
          <w:szCs w:val="20"/>
          <w:lang w:eastAsia="ru-RU"/>
        </w:rPr>
        <w:t xml:space="preserve">Кров для аналізу. 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right="-99"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b/>
          <w:sz w:val="24"/>
          <w:szCs w:val="20"/>
          <w:u w:val="single"/>
          <w:lang w:eastAsia="ru-RU"/>
        </w:rPr>
        <w:t>Питання для теоретичної підготовки</w:t>
      </w:r>
      <w:r w:rsidRPr="00352FB6">
        <w:rPr>
          <w:rFonts w:ascii="Times New Roman" w:hAnsi="Times New Roman"/>
          <w:sz w:val="24"/>
          <w:szCs w:val="20"/>
          <w:lang w:eastAsia="ru-RU"/>
        </w:rPr>
        <w:t xml:space="preserve"> Механізм зсідання крові. Фізіологічна система, що протидіє зсіданню крові. Групи крові. Фізико-хімічні властивості крові. Буферні системи крові.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right="-9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352FB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Завдання 1 </w:t>
      </w:r>
      <w:r w:rsidRPr="00352FB6">
        <w:rPr>
          <w:rFonts w:ascii="Times New Roman" w:hAnsi="Times New Roman"/>
          <w:sz w:val="24"/>
          <w:szCs w:val="24"/>
          <w:lang w:eastAsia="ru-RU"/>
        </w:rPr>
        <w:t xml:space="preserve"> Визначення швидкості осідання еритроцитів.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Стабілізована цитратом натрію кров при відстоюванні розділяється на верхній світлий шар плазми та нижній червоний шар формених елементів.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Осідання еритроцитів пов'язане зі зміною їх електростатичних властивостей, і швидкість осідання в основному залежить від властивостей плазми.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0"/>
          <w:lang w:eastAsia="ru-RU"/>
        </w:rPr>
      </w:pPr>
      <w:r w:rsidRPr="00352FB6">
        <w:rPr>
          <w:rFonts w:ascii="Times New Roman" w:hAnsi="Times New Roman"/>
          <w:i/>
          <w:sz w:val="24"/>
          <w:szCs w:val="20"/>
          <w:lang w:eastAsia="ru-RU"/>
        </w:rPr>
        <w:t>В нормі ШОЕ  у чоловіків - 3-7 мм/год, у жінок - 7-12 мм/год.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Капіляром з приладу Панченкова набирають 5% розчин цитрату натрію до мітки 50 (Р)і випускають на годинникове скло. Набирають в капіляр досліджуваної крові до мітки О (К) і змішують ЇЇ на годинниковому склі з розчином цитрату натрію. Відразу ж набирають другу порцію крові і повторюють операцію.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Набирають в капіляр суміш до мітки О (К), закривають верхній кінець пальцем і, обіпершись нижнім краєм в гумове нижнє кільце приладу Панченкова, вставляють верхній кінець в гумове кільце зверху.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Відмічають час і через 1 годину визначають висоту стовпчика прозорої плазми в мм.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У нормі ШОЕ (за Панченковим) у чоловіків - 1-10 мм/год, у жінок - 2-15 мм/год.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Збільшення ШОЕ відмічається при запальних, пухлинних захворюваннях, ревматизмі, гострому лейкозі, анеміях, уремії.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Зменшення ШОЕ відмічають при еритремії, серповинноклітинній анемії, опіках, холері, вродженому пороці серця тощо.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 xml:space="preserve">  </w:t>
      </w:r>
      <w:r w:rsidRPr="00352FB6">
        <w:rPr>
          <w:rFonts w:ascii="Times New Roman" w:hAnsi="Times New Roman"/>
          <w:b/>
          <w:sz w:val="24"/>
          <w:szCs w:val="20"/>
          <w:u w:val="single"/>
          <w:lang w:eastAsia="ru-RU"/>
        </w:rPr>
        <w:t>Завдання 2</w:t>
      </w:r>
      <w:r w:rsidRPr="00352FB6">
        <w:rPr>
          <w:rFonts w:ascii="Times New Roman" w:hAnsi="Times New Roman"/>
          <w:sz w:val="24"/>
          <w:szCs w:val="20"/>
          <w:lang w:eastAsia="ru-RU"/>
        </w:rPr>
        <w:t xml:space="preserve"> Умови прискорення та сповільнення зсідання крові.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Візьміть три пробірки з тільки що взятою кров’ю. Одну пробірку поставте на лід, другу – в термостат або в водяну баню при температурі 40</w:t>
      </w:r>
      <w:r w:rsidRPr="00352FB6">
        <w:rPr>
          <w:rFonts w:ascii="Times New Roman" w:hAnsi="Times New Roman"/>
          <w:sz w:val="24"/>
          <w:szCs w:val="20"/>
          <w:vertAlign w:val="superscript"/>
          <w:lang w:eastAsia="ru-RU"/>
        </w:rPr>
        <w:t xml:space="preserve">о </w:t>
      </w:r>
      <w:r w:rsidRPr="00352FB6">
        <w:rPr>
          <w:rFonts w:ascii="Times New Roman" w:hAnsi="Times New Roman"/>
          <w:sz w:val="24"/>
          <w:szCs w:val="20"/>
          <w:lang w:eastAsia="ru-RU"/>
        </w:rPr>
        <w:t>С, а стінки третьої пробірки до наповнення кров’ю змажте парафіновим маслом або покрийте парафіном. Зверніть увагу на неодночасне зсідання крові: холод і парафін перешкоджають зсіданню крові, а тепло прискорює. Нормальна кров людини зсідається за 8-10 хв. Пробірку, що нагрівалася, можна перекинути, і кров з неї не виливається. Довге стояння пробірки в теплі спричинить стискання (</w:t>
      </w:r>
      <w:r w:rsidRPr="00352FB6">
        <w:rPr>
          <w:rFonts w:ascii="Times New Roman" w:hAnsi="Times New Roman"/>
          <w:i/>
          <w:sz w:val="24"/>
          <w:szCs w:val="20"/>
          <w:lang w:eastAsia="ru-RU"/>
        </w:rPr>
        <w:t>ретракцію</w:t>
      </w:r>
      <w:r w:rsidRPr="00352FB6">
        <w:rPr>
          <w:rFonts w:ascii="Times New Roman" w:hAnsi="Times New Roman"/>
          <w:sz w:val="24"/>
          <w:szCs w:val="20"/>
          <w:lang w:eastAsia="ru-RU"/>
        </w:rPr>
        <w:t>) згустку крові, причому можна помітити  витискування світло-жовтої рідини, що називається сироваткою.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60AD3" w:rsidRPr="00352FB6" w:rsidRDefault="00760AD3" w:rsidP="000A4B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352FB6">
        <w:rPr>
          <w:rFonts w:ascii="Times New Roman" w:hAnsi="Times New Roman"/>
          <w:b/>
          <w:sz w:val="24"/>
          <w:szCs w:val="24"/>
          <w:u w:val="single"/>
          <w:lang w:eastAsia="ru-RU"/>
        </w:rPr>
        <w:t>Завдання 3</w:t>
      </w:r>
      <w:r w:rsidRPr="00352FB6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352FB6">
        <w:rPr>
          <w:rFonts w:ascii="Times New Roman" w:hAnsi="Times New Roman"/>
          <w:sz w:val="24"/>
          <w:szCs w:val="24"/>
          <w:lang w:eastAsia="ru-RU"/>
        </w:rPr>
        <w:t>Визначення реакції крові.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ab/>
        <w:t>Змочить листочки червоного та синього лакмусового паперу        10%-ним розчином хлористого натрію і на них нанесіть по краплині крові, які через 0,5 хв змийте. На червоному листочку  лакмусового паперу залишається синювата пляма, тобто рН крові має лужну реакцію.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Завдання 4 </w:t>
      </w:r>
      <w:r w:rsidRPr="00352FB6">
        <w:rPr>
          <w:rFonts w:ascii="Times New Roman" w:hAnsi="Times New Roman"/>
          <w:sz w:val="24"/>
          <w:szCs w:val="24"/>
          <w:lang w:eastAsia="ru-RU"/>
        </w:rPr>
        <w:t>Визначення груп крові.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>На предметне скло біля позначення 0(1), А(11), В(111) послідовно наносять по одній краплині сироваток груп 0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(1), А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(11) і В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t>(111). Три краплини крові переносять скляною паличкою на предметне скло і поміщають поряд з сироватками груп 0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(1), А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(11) і В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t>(111).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 xml:space="preserve"> Відмітивши час, іншою скляною паличкою перемішують кров з сироваткою групи 0(1) до одержання рівномірної суміші. Іншою скляною паличкою перемішують другу краплину крові з сироваткою групи А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(11) і те ж саме роблять з сироваткою групи В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t>(111).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 xml:space="preserve"> Визначення групи крові проводять протягом 5 хв при похитуванні скла. З настанням аглютинацій, проте не раніше 3 хв, до краплини, де відбувається аглютинація, слід додати одну краплину фізіологічного розчину і продовжувати спостереження при похитуванні предметного скла. 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u w:val="single"/>
          <w:lang w:eastAsia="ru-RU"/>
        </w:rPr>
        <w:t>Оцінка результатів реакції ізогемаглютинації</w:t>
      </w:r>
      <w:r w:rsidRPr="00352FB6">
        <w:rPr>
          <w:rFonts w:ascii="Times New Roman" w:hAnsi="Times New Roman"/>
          <w:sz w:val="24"/>
          <w:szCs w:val="24"/>
          <w:lang w:eastAsia="ru-RU"/>
        </w:rPr>
        <w:t>: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>А) При позитивній реакції в суміші з’являються дрібні зернятка, які помітні неозброєним оком; вони складаються з еритроцитів, що склеїлись.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>Б) При негативній реакції рідина увесь час залишається рівномірно забарвленою в рожевий колір.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 xml:space="preserve">  При дослідженні трьома сироватками груп  0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(1), А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(11) і В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t>(111) можливі чотири комбінації позитивних і негативних реакцій.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 xml:space="preserve">  Якщо всі три сироватки дали негативну реакцію – досліджувана кров належить до групи 0(1).Якщо негативну реакцію дала лише сироватка групи А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(11), а сироватки групи  0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(1) і В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t>(111) дали позитивну реакцію, то досліджувана кров належить до групи А(11). Якщо сироватка групи В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t>(111)дала негативну реакцію, а сироватка групи  0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1"/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(1) і А</w:t>
      </w:r>
      <w:r w:rsidRPr="00352FB6">
        <w:rPr>
          <w:rFonts w:ascii="Times New Roman" w:hAnsi="Times New Roman"/>
          <w:sz w:val="24"/>
          <w:szCs w:val="24"/>
          <w:lang w:eastAsia="ru-RU"/>
        </w:rPr>
        <w:sym w:font="Symbol" w:char="F062"/>
      </w:r>
      <w:r w:rsidRPr="00352FB6">
        <w:rPr>
          <w:rFonts w:ascii="Times New Roman" w:hAnsi="Times New Roman"/>
          <w:sz w:val="24"/>
          <w:szCs w:val="24"/>
          <w:lang w:eastAsia="ru-RU"/>
        </w:rPr>
        <w:t>(11) – позитивну, то досліджувана сироватка належить до групи В(111). Якщо усі три сироватки дали позитивну реакцію, то досліджувана кров належить до групи АВ0 (1V). Перед дослідженням заповнить таблицю 1: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i/>
          <w:sz w:val="24"/>
          <w:szCs w:val="24"/>
          <w:lang w:eastAsia="ru-RU"/>
        </w:rPr>
        <w:t>Таблиця 1</w:t>
      </w:r>
      <w:r w:rsidRPr="00352FB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>Визначення груп крові людини.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34"/>
        <w:gridCol w:w="1828"/>
        <w:gridCol w:w="1829"/>
        <w:gridCol w:w="1829"/>
        <w:gridCol w:w="1829"/>
      </w:tblGrid>
      <w:tr w:rsidR="00760AD3" w:rsidRPr="00B46D92" w:rsidTr="00605F12">
        <w:trPr>
          <w:cantSplit/>
        </w:trPr>
        <w:tc>
          <w:tcPr>
            <w:tcW w:w="22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t>ГРУПА СИРОВАТКИ</w:t>
            </w: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AD3" w:rsidRPr="00352FB6" w:rsidRDefault="00760AD3" w:rsidP="00605F12">
            <w:pPr>
              <w:keepNext/>
              <w:tabs>
                <w:tab w:val="left" w:pos="1217"/>
              </w:tabs>
              <w:spacing w:after="0" w:line="240" w:lineRule="auto"/>
              <w:ind w:firstLine="567"/>
              <w:jc w:val="center"/>
              <w:outlineLvl w:val="6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0"/>
                <w:lang w:eastAsia="ru-RU"/>
              </w:rPr>
              <w:t>ГРУПА ЕРІТРОЦИТІВ</w:t>
            </w:r>
          </w:p>
        </w:tc>
      </w:tr>
      <w:tr w:rsidR="00760AD3" w:rsidRPr="00B46D92" w:rsidTr="00605F12">
        <w:trPr>
          <w:cantSplit/>
        </w:trPr>
        <w:tc>
          <w:tcPr>
            <w:tcW w:w="22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D3" w:rsidRPr="00352FB6" w:rsidRDefault="00760AD3" w:rsidP="00605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t>0(1)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t>А(11)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t>В(111)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t>АВ(1V)</w:t>
            </w:r>
          </w:p>
        </w:tc>
      </w:tr>
      <w:tr w:rsidR="00760AD3" w:rsidRPr="00B46D92" w:rsidTr="00605F12"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61"/>
            </w: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62"/>
            </w: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AD3" w:rsidRPr="00B46D92" w:rsidTr="00605F12"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62"/>
            </w: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AD3" w:rsidRPr="00B46D92" w:rsidTr="00605F12"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61"/>
            </w: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t>(111)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AD3" w:rsidRPr="00B46D92" w:rsidTr="00605F12"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FB6">
              <w:rPr>
                <w:rFonts w:ascii="Times New Roman" w:hAnsi="Times New Roman"/>
                <w:sz w:val="24"/>
                <w:szCs w:val="24"/>
                <w:lang w:eastAsia="ru-RU"/>
              </w:rPr>
              <w:t>(1V)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AD3" w:rsidRPr="00352FB6" w:rsidRDefault="00760AD3" w:rsidP="00605F12">
            <w:pPr>
              <w:tabs>
                <w:tab w:val="left" w:pos="121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0AD3" w:rsidRPr="00352FB6" w:rsidRDefault="00760AD3" w:rsidP="000A4BEC">
      <w:pPr>
        <w:tabs>
          <w:tab w:val="left" w:pos="1217"/>
          <w:tab w:val="left" w:pos="793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 xml:space="preserve">      Визначте свою групу крові і результат запишіть у зошит.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Завдання 5 </w:t>
      </w:r>
      <w:r w:rsidRPr="00352FB6">
        <w:rPr>
          <w:rFonts w:ascii="Times New Roman" w:hAnsi="Times New Roman"/>
          <w:sz w:val="24"/>
          <w:szCs w:val="24"/>
          <w:lang w:eastAsia="ru-RU"/>
        </w:rPr>
        <w:t>Дослід на індивідуальну сумісність.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 xml:space="preserve">       У чашку Петрі беруть дві краплини сироватки крові піддослідного і добавляють до них краплину консервованої крові донора, все перемішують, після чого чашку ставлять на 10 хв у посудину з водою при температурі 45</w:t>
      </w:r>
      <w:r w:rsidRPr="00352FB6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352FB6">
        <w:rPr>
          <w:rFonts w:ascii="Times New Roman" w:hAnsi="Times New Roman"/>
          <w:sz w:val="24"/>
          <w:szCs w:val="24"/>
          <w:lang w:eastAsia="ru-RU"/>
        </w:rPr>
        <w:t xml:space="preserve"> С. Якщо кров донора і кров реципієнта сумісні за групою і резус фактором, то аглютинації не буде. Якщо ж відбулася аглютинація, то кров може бути несумісна або за групою, або за резус-фактором.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 xml:space="preserve">       Цей дослід розрахований на те, щоб виключити несумісність за резус-фактором. Одночасно з цим він виключає групову несумісність.</w:t>
      </w:r>
    </w:p>
    <w:p w:rsidR="00760AD3" w:rsidRPr="00352FB6" w:rsidRDefault="00760AD3" w:rsidP="000A4BEC">
      <w:pPr>
        <w:tabs>
          <w:tab w:val="left" w:pos="121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0AD3" w:rsidRPr="00352FB6" w:rsidRDefault="00760AD3" w:rsidP="000A4BEC">
      <w:pPr>
        <w:tabs>
          <w:tab w:val="left" w:pos="1217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2FB6">
        <w:rPr>
          <w:rFonts w:ascii="Times New Roman" w:hAnsi="Times New Roman"/>
          <w:b/>
          <w:sz w:val="24"/>
          <w:szCs w:val="24"/>
          <w:u w:val="single"/>
          <w:lang w:eastAsia="ru-RU"/>
        </w:rPr>
        <w:t>Питання для самопідготовки та контролю</w:t>
      </w:r>
    </w:p>
    <w:p w:rsidR="00760AD3" w:rsidRPr="00352FB6" w:rsidRDefault="00760AD3" w:rsidP="000A4BEC">
      <w:pPr>
        <w:numPr>
          <w:ilvl w:val="0"/>
          <w:numId w:val="13"/>
        </w:numPr>
        <w:tabs>
          <w:tab w:val="num" w:pos="927"/>
          <w:tab w:val="left" w:pos="121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FB6">
        <w:rPr>
          <w:rFonts w:ascii="Times New Roman" w:hAnsi="Times New Roman"/>
          <w:sz w:val="24"/>
          <w:szCs w:val="24"/>
          <w:lang w:eastAsia="ru-RU"/>
        </w:rPr>
        <w:t>Який механізм зсідання крові?</w:t>
      </w:r>
    </w:p>
    <w:p w:rsidR="00760AD3" w:rsidRPr="00352FB6" w:rsidRDefault="00760AD3" w:rsidP="000A4BEC">
      <w:pPr>
        <w:numPr>
          <w:ilvl w:val="0"/>
          <w:numId w:val="13"/>
        </w:numPr>
        <w:tabs>
          <w:tab w:val="num" w:pos="927"/>
          <w:tab w:val="center" w:pos="9214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Які фактори складають систему зсідання крові?</w:t>
      </w:r>
    </w:p>
    <w:p w:rsidR="00760AD3" w:rsidRPr="00352FB6" w:rsidRDefault="00760AD3" w:rsidP="000A4BEC">
      <w:pPr>
        <w:numPr>
          <w:ilvl w:val="0"/>
          <w:numId w:val="13"/>
        </w:numPr>
        <w:tabs>
          <w:tab w:val="num" w:pos="927"/>
          <w:tab w:val="center" w:pos="9214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Які фактори відносяться до систем, що протидіють  зсіданню крові?</w:t>
      </w:r>
    </w:p>
    <w:p w:rsidR="00760AD3" w:rsidRPr="00352FB6" w:rsidRDefault="00760AD3" w:rsidP="000A4BEC">
      <w:pPr>
        <w:numPr>
          <w:ilvl w:val="0"/>
          <w:numId w:val="13"/>
        </w:numPr>
        <w:tabs>
          <w:tab w:val="num" w:pos="927"/>
          <w:tab w:val="center" w:pos="9214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Чому в здоровому організмі кров не зсідається?</w:t>
      </w:r>
    </w:p>
    <w:p w:rsidR="00760AD3" w:rsidRPr="00352FB6" w:rsidRDefault="00760AD3" w:rsidP="000A4BEC">
      <w:pPr>
        <w:numPr>
          <w:ilvl w:val="0"/>
          <w:numId w:val="13"/>
        </w:numPr>
        <w:tabs>
          <w:tab w:val="num" w:pos="927"/>
          <w:tab w:val="center" w:pos="9214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Як прискорити, уповільнити, запобігти зсіданню крові?</w:t>
      </w:r>
    </w:p>
    <w:p w:rsidR="00760AD3" w:rsidRPr="00352FB6" w:rsidRDefault="00760AD3" w:rsidP="000A4BEC">
      <w:pPr>
        <w:numPr>
          <w:ilvl w:val="0"/>
          <w:numId w:val="13"/>
        </w:numPr>
        <w:tabs>
          <w:tab w:val="num" w:pos="927"/>
          <w:tab w:val="center" w:pos="9214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У чому суть методу визначення групи крові?</w:t>
      </w:r>
    </w:p>
    <w:p w:rsidR="00760AD3" w:rsidRPr="00352FB6" w:rsidRDefault="00760AD3" w:rsidP="000A4BEC">
      <w:pPr>
        <w:numPr>
          <w:ilvl w:val="0"/>
          <w:numId w:val="13"/>
        </w:numPr>
        <w:tabs>
          <w:tab w:val="num" w:pos="927"/>
          <w:tab w:val="center" w:pos="9214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Яку рН має кров і як здійснюється регуляція рН крові?</w:t>
      </w:r>
    </w:p>
    <w:p w:rsidR="00760AD3" w:rsidRPr="00352FB6" w:rsidRDefault="00760AD3" w:rsidP="000A4BEC">
      <w:pPr>
        <w:numPr>
          <w:ilvl w:val="0"/>
          <w:numId w:val="13"/>
        </w:numPr>
        <w:tabs>
          <w:tab w:val="num" w:pos="927"/>
          <w:tab w:val="center" w:pos="9214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Які буферні системи крові Ви знаєте?</w:t>
      </w:r>
    </w:p>
    <w:p w:rsidR="00760AD3" w:rsidRPr="00352FB6" w:rsidRDefault="00760AD3" w:rsidP="000A4BEC">
      <w:pPr>
        <w:numPr>
          <w:ilvl w:val="0"/>
          <w:numId w:val="13"/>
        </w:numPr>
        <w:tabs>
          <w:tab w:val="num" w:pos="927"/>
          <w:tab w:val="center" w:pos="9214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 xml:space="preserve">Які фізико-хімічні властивості крові? 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>10.Чому при наявності у судинах атеросклеротичного процесу підвищується вірогідність утворення тромбу у середині судини?</w:t>
      </w:r>
    </w:p>
    <w:p w:rsidR="00760AD3" w:rsidRPr="00352FB6" w:rsidRDefault="00760AD3" w:rsidP="000A4BEC">
      <w:pPr>
        <w:tabs>
          <w:tab w:val="center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352FB6">
        <w:rPr>
          <w:rFonts w:ascii="Times New Roman" w:hAnsi="Times New Roman"/>
          <w:sz w:val="24"/>
          <w:szCs w:val="20"/>
          <w:lang w:eastAsia="ru-RU"/>
        </w:rPr>
        <w:t xml:space="preserve">11.При тривалому голодуванні у  людей з’являються голодні набряки. У чому причина цього? </w:t>
      </w:r>
    </w:p>
    <w:p w:rsidR="00760AD3" w:rsidRPr="00352FB6" w:rsidRDefault="00760AD3" w:rsidP="000A4BEC">
      <w:pPr>
        <w:tabs>
          <w:tab w:val="left" w:pos="121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0AD3" w:rsidRPr="00352FB6" w:rsidRDefault="00760AD3" w:rsidP="000A4BEC">
      <w:pPr>
        <w:tabs>
          <w:tab w:val="left" w:pos="1217"/>
          <w:tab w:val="left" w:pos="793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0AD3" w:rsidRDefault="00760AD3">
      <w:pPr>
        <w:rPr>
          <w:rFonts w:ascii="Times New Roman" w:hAnsi="Times New Roman"/>
          <w:b/>
        </w:rPr>
      </w:pPr>
    </w:p>
    <w:p w:rsidR="00760AD3" w:rsidRDefault="00760AD3">
      <w:pPr>
        <w:rPr>
          <w:rFonts w:ascii="Times New Roman" w:hAnsi="Times New Roman"/>
          <w:b/>
        </w:rPr>
      </w:pPr>
    </w:p>
    <w:sectPr w:rsidR="00760AD3" w:rsidSect="00A7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283"/>
    <w:multiLevelType w:val="hybridMultilevel"/>
    <w:tmpl w:val="23E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40511"/>
    <w:multiLevelType w:val="hybridMultilevel"/>
    <w:tmpl w:val="23E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ED0D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527857"/>
    <w:multiLevelType w:val="multilevel"/>
    <w:tmpl w:val="8C8AF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1F05FBE"/>
    <w:multiLevelType w:val="multilevel"/>
    <w:tmpl w:val="5C24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C94F44"/>
    <w:multiLevelType w:val="multilevel"/>
    <w:tmpl w:val="DA6A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D650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6724899"/>
    <w:multiLevelType w:val="multilevel"/>
    <w:tmpl w:val="29ACFA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27785601"/>
    <w:multiLevelType w:val="multilevel"/>
    <w:tmpl w:val="6C6CC3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3A743A44"/>
    <w:multiLevelType w:val="hybridMultilevel"/>
    <w:tmpl w:val="FFF2A4DC"/>
    <w:lvl w:ilvl="0" w:tplc="D41E2F2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D1642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1">
    <w:nsid w:val="52C04FE2"/>
    <w:multiLevelType w:val="multilevel"/>
    <w:tmpl w:val="4FA012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>
    <w:nsid w:val="54173134"/>
    <w:multiLevelType w:val="hybridMultilevel"/>
    <w:tmpl w:val="23E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7025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7AB76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A2F12D7"/>
    <w:multiLevelType w:val="multilevel"/>
    <w:tmpl w:val="A484D6C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>
    <w:nsid w:val="679A4E76"/>
    <w:multiLevelType w:val="hybridMultilevel"/>
    <w:tmpl w:val="2432EA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E0269"/>
    <w:multiLevelType w:val="multilevel"/>
    <w:tmpl w:val="90B603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77665652"/>
    <w:multiLevelType w:val="multilevel"/>
    <w:tmpl w:val="C18A4E9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CE51DD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>
    <w:nsid w:val="7D8B1814"/>
    <w:multiLevelType w:val="multilevel"/>
    <w:tmpl w:val="9B3CEA6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0"/>
    <w:lvlOverride w:ilvl="0">
      <w:startOverride w:val="1"/>
    </w:lvlOverride>
  </w:num>
  <w:num w:numId="8">
    <w:abstractNumId w:val="2"/>
  </w:num>
  <w:num w:numId="9">
    <w:abstractNumId w:val="13"/>
    <w:lvlOverride w:ilvl="0">
      <w:startOverride w:val="1"/>
    </w:lvlOverride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</w:num>
  <w:num w:numId="13">
    <w:abstractNumId w:val="19"/>
  </w:num>
  <w:num w:numId="14">
    <w:abstractNumId w:val="6"/>
    <w:lvlOverride w:ilvl="0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6EC"/>
    <w:rsid w:val="0007790F"/>
    <w:rsid w:val="000A4BEC"/>
    <w:rsid w:val="000D40DF"/>
    <w:rsid w:val="000F7990"/>
    <w:rsid w:val="001C5CB4"/>
    <w:rsid w:val="00352FB6"/>
    <w:rsid w:val="003C4C93"/>
    <w:rsid w:val="00456D55"/>
    <w:rsid w:val="00605F12"/>
    <w:rsid w:val="00667D11"/>
    <w:rsid w:val="006D582D"/>
    <w:rsid w:val="006D7D0C"/>
    <w:rsid w:val="00760AD3"/>
    <w:rsid w:val="00812B30"/>
    <w:rsid w:val="0082384F"/>
    <w:rsid w:val="00A73FD5"/>
    <w:rsid w:val="00B126EC"/>
    <w:rsid w:val="00B46D92"/>
    <w:rsid w:val="00BC08B4"/>
    <w:rsid w:val="00BD473B"/>
    <w:rsid w:val="00C65928"/>
    <w:rsid w:val="00CC7230"/>
    <w:rsid w:val="00CF2486"/>
    <w:rsid w:val="00D33A82"/>
    <w:rsid w:val="00DE0B30"/>
    <w:rsid w:val="00EB5B30"/>
    <w:rsid w:val="00EC27AE"/>
    <w:rsid w:val="00EF29B7"/>
    <w:rsid w:val="00F5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A4BEC"/>
    <w:pPr>
      <w:spacing w:after="200" w:line="276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2FB6"/>
    <w:pPr>
      <w:keepNext/>
      <w:widowControl w:val="0"/>
      <w:spacing w:before="240" w:after="60" w:line="240" w:lineRule="auto"/>
      <w:outlineLvl w:val="0"/>
    </w:pPr>
    <w:rPr>
      <w:rFonts w:ascii="Times New Roman" w:eastAsia="Times New Roman" w:hAnsi="Times New Roman"/>
      <w:b/>
      <w:kern w:val="32"/>
      <w:sz w:val="32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2FB6"/>
    <w:pPr>
      <w:keepNext/>
      <w:widowControl w:val="0"/>
      <w:tabs>
        <w:tab w:val="left" w:pos="2160"/>
      </w:tabs>
      <w:spacing w:after="0" w:line="256" w:lineRule="auto"/>
      <w:ind w:left="-108" w:firstLine="142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2FB6"/>
    <w:pPr>
      <w:keepNext/>
      <w:widowControl w:val="0"/>
      <w:spacing w:after="0" w:line="256" w:lineRule="auto"/>
      <w:ind w:hanging="108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2FB6"/>
    <w:pPr>
      <w:keepNext/>
      <w:widowControl w:val="0"/>
      <w:spacing w:after="0" w:line="256" w:lineRule="auto"/>
      <w:ind w:firstLine="260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2FB6"/>
    <w:pPr>
      <w:keepNext/>
      <w:widowControl w:val="0"/>
      <w:spacing w:after="0" w:line="256" w:lineRule="auto"/>
      <w:ind w:firstLine="567"/>
      <w:outlineLvl w:val="4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2FB6"/>
    <w:pPr>
      <w:keepNext/>
      <w:tabs>
        <w:tab w:val="left" w:pos="1217"/>
      </w:tabs>
      <w:spacing w:after="0" w:line="240" w:lineRule="auto"/>
      <w:ind w:firstLine="567"/>
      <w:jc w:val="center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2FB6"/>
    <w:rPr>
      <w:rFonts w:ascii="Times New Roman" w:hAnsi="Times New Roman" w:cs="Times New Roman"/>
      <w:b/>
      <w:kern w:val="32"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52FB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52FB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2FB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52FB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52FB6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EC27A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C5CB4"/>
    <w:pPr>
      <w:tabs>
        <w:tab w:val="center" w:pos="9214"/>
      </w:tabs>
      <w:spacing w:after="0" w:line="240" w:lineRule="auto"/>
      <w:ind w:firstLine="1134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C5CB4"/>
    <w:rPr>
      <w:rFonts w:ascii="Courier New" w:hAnsi="Courier New" w:cs="Times New Roman"/>
      <w:sz w:val="20"/>
      <w:szCs w:val="20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352FB6"/>
    <w:pPr>
      <w:spacing w:after="0" w:line="240" w:lineRule="auto"/>
      <w:ind w:left="284" w:firstLine="850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52FB6"/>
    <w:rPr>
      <w:rFonts w:ascii="Courier New" w:hAnsi="Courier New" w:cs="Times New Roman"/>
      <w:sz w:val="20"/>
      <w:szCs w:val="20"/>
      <w:lang w:val="uk-UA" w:eastAsia="ru-RU"/>
    </w:rPr>
  </w:style>
  <w:style w:type="paragraph" w:customStyle="1" w:styleId="FR1">
    <w:name w:val="FR1"/>
    <w:uiPriority w:val="99"/>
    <w:rsid w:val="00352FB6"/>
    <w:pPr>
      <w:widowControl w:val="0"/>
      <w:spacing w:before="460"/>
      <w:ind w:left="200"/>
    </w:pPr>
    <w:rPr>
      <w:rFonts w:ascii="Arial" w:eastAsia="Times New Roman" w:hAnsi="Arial"/>
      <w:sz w:val="16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352FB6"/>
    <w:pPr>
      <w:spacing w:after="0" w:line="240" w:lineRule="auto"/>
      <w:ind w:left="80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52FB6"/>
    <w:rPr>
      <w:rFonts w:ascii="Courier New" w:hAnsi="Courier New" w:cs="Times New Roman"/>
      <w:sz w:val="20"/>
      <w:szCs w:val="20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352FB6"/>
    <w:pPr>
      <w:tabs>
        <w:tab w:val="left" w:pos="1217"/>
      </w:tabs>
      <w:spacing w:after="0" w:line="240" w:lineRule="auto"/>
      <w:ind w:left="142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52FB6"/>
    <w:rPr>
      <w:rFonts w:ascii="Courier New" w:hAnsi="Courier New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2FB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3</Pages>
  <Words>1026</Words>
  <Characters>5850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Lozinska</cp:lastModifiedBy>
  <cp:revision>8</cp:revision>
  <dcterms:created xsi:type="dcterms:W3CDTF">2020-04-03T19:18:00Z</dcterms:created>
  <dcterms:modified xsi:type="dcterms:W3CDTF">2020-03-16T06:47:00Z</dcterms:modified>
</cp:coreProperties>
</file>